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0"/>
      </w:pPr>
      <w:r>
        <w:drawing>
          <wp:inline distT="0" distB="0" distL="0" distR="0">
            <wp:extent cx="1783080" cy="445770"/>
            <wp:docPr id="1" name="TWBC Logo"/>
            <a:graphic>
              <a:graphicData uri="http://schemas.openxmlformats.org/drawingml/2006/picture">
                <pic:pic>
                  <pic:nvPicPr>
                    <pic:cNvPr id="0" name="TWBC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Sermon Challenge  |  1 Peter 2:1-3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</w:pPr>
      <w:r>
        <w:t xml:space="preserve">SERMON CHALLENGE</w:t>
      </w:r>
    </w:p>
    <w:p>
      <w:pPr>
        <w:pStyle w:val="SubtitleTitle"/>
      </w:pPr>
      <w:r>
        <w:t xml:space="preserve">1 Peter 2:1-3 Sermon — How to Grow After Salvation</w:t>
      </w:r>
    </w:p>
    <w:p>
      <w:pPr>
        <w:pStyle w:val="Subtitle"/>
      </w:pPr>
      <w:r>
        <w:t xml:space="preserve">1 Peter 2:1-3</w:t>
      </w:r>
    </w:p>
    <w:tbl>
      <w:tblPr>
        <w:tblW w:w="10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880"/>
      </w:tblGrid>
      <w:tr>
        <w:tc>
          <w:tcPr>
            <w:tcW w:w="720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Name:</w:t>
            </w:r>
            <w:r>
              <w:rPr>
                <w:rFonts w:ascii="Arial" w:hAnsi="Arial"/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Date:</w:t>
            </w:r>
            <w:r>
              <w:rPr>
                <w:rFonts w:ascii="Arial" w:hAnsi="Arial"/>
                <w:sz w:val="19"/>
              </w:rPr>
              <w:t xml:space="preserve"> ____________________</w:t>
            </w:r>
          </w:p>
        </w:tc>
      </w:tr>
    </w:tbl>
    <w:p>
      <w:pPr>
        <w:pStyle w:val="Heading1"/>
      </w:pPr>
      <w:r>
        <w:t xml:space="preserve">MULTIPLE CHOICE</w:t>
      </w:r>
    </w:p>
    <w:p>
      <w:pPr>
        <w:pStyle w:val="Instruction"/>
      </w:pPr>
      <w:r>
        <w:t xml:space="preserve">Circle the best answer.</w:t>
      </w:r>
    </w:p>
    <w:p>
      <w:pPr>
        <w:pStyle w:val="Question"/>
      </w:pPr>
      <w:r>
        <w:t xml:space="preserve">1.  What three actions summarize the movement of 1 Peter 2:1-3 in the sermon?</w:t>
      </w:r>
    </w:p>
    <w:p>
      <w:pPr>
        <w:pStyle w:val="Choice"/>
      </w:pPr>
      <w:r>
        <w:t xml:space="preserve">A.   Believe, pray, and serve</w:t>
      </w:r>
    </w:p>
    <w:p>
      <w:pPr>
        <w:pStyle w:val="Choice"/>
      </w:pPr>
      <w:r>
        <w:t xml:space="preserve">B.   Lay aside, desire, and grow</w:t>
      </w:r>
    </w:p>
    <w:p>
      <w:pPr>
        <w:pStyle w:val="Choice"/>
      </w:pPr>
      <w:r>
        <w:t xml:space="preserve">C.   Read, study, and preach</w:t>
      </w:r>
    </w:p>
    <w:p>
      <w:pPr>
        <w:pStyle w:val="Choice"/>
      </w:pPr>
      <w:r>
        <w:t xml:space="preserve">D.   Repent, confess, and endure</w:t>
      </w:r>
    </w:p>
    <w:p>
      <w:pPr>
        <w:pStyle w:val="Question"/>
      </w:pPr>
      <w:r>
        <w:t xml:space="preserve">2.  What example did the sermon use to show the danger of envy?</w:t>
      </w:r>
    </w:p>
    <w:p>
      <w:pPr>
        <w:pStyle w:val="Choice"/>
      </w:pPr>
      <w:r>
        <w:t xml:space="preserve">A.   Saul becoming angry over the praise David received</w:t>
      </w:r>
    </w:p>
    <w:p>
      <w:pPr>
        <w:pStyle w:val="Choice"/>
      </w:pPr>
      <w:r>
        <w:t xml:space="preserve">B.   Peter denying Christ</w:t>
      </w:r>
    </w:p>
    <w:p>
      <w:pPr>
        <w:pStyle w:val="Choice"/>
      </w:pPr>
      <w:r>
        <w:t xml:space="preserve">C.   Moses striking the rock</w:t>
      </w:r>
    </w:p>
    <w:p>
      <w:pPr>
        <w:pStyle w:val="Choice"/>
      </w:pPr>
      <w:r>
        <w:t xml:space="preserve">D.   Jonah fleeing from Nineveh</w:t>
      </w:r>
    </w:p>
    <w:p>
      <w:pPr>
        <w:pStyle w:val="Question"/>
      </w:pPr>
      <w:r>
        <w:t xml:space="preserve">3.  Why does evil speaking not mean that Christians can never rebuke or correct someone?</w:t>
      </w:r>
    </w:p>
    <w:p>
      <w:pPr>
        <w:pStyle w:val="Choice"/>
      </w:pPr>
      <w:r>
        <w:t xml:space="preserve">A.   Because evil speaking only applies to unbelievers</w:t>
      </w:r>
    </w:p>
    <w:p>
      <w:pPr>
        <w:pStyle w:val="Choice"/>
      </w:pPr>
      <w:r>
        <w:t xml:space="preserve">B.   Because rebuke is never serious</w:t>
      </w:r>
    </w:p>
    <w:p>
      <w:pPr>
        <w:pStyle w:val="Choice"/>
      </w:pPr>
      <w:r>
        <w:t xml:space="preserve">C.   Because Scripture itself commands believers to reprove and rebuke</w:t>
      </w:r>
    </w:p>
    <w:p>
      <w:pPr>
        <w:pStyle w:val="Choice"/>
      </w:pPr>
      <w:r>
        <w:t xml:space="preserve">D.   Because Christians may say anything as long as it is true</w:t>
      </w:r>
    </w:p>
    <w:p>
      <w:pPr>
        <w:pStyle w:val="Question"/>
      </w:pPr>
      <w:r>
        <w:t xml:space="preserve">4.  What does Peter mainly emphasize by comparing believers to newborn babes?</w:t>
      </w:r>
    </w:p>
    <w:p>
      <w:pPr>
        <w:pStyle w:val="Choice"/>
      </w:pPr>
      <w:r>
        <w:t xml:space="preserve">A.   Their physical weakness</w:t>
      </w:r>
    </w:p>
    <w:p>
      <w:pPr>
        <w:pStyle w:val="Choice"/>
      </w:pPr>
      <w:r>
        <w:t xml:space="preserve">B.   Their lack of salvation</w:t>
      </w:r>
    </w:p>
    <w:p>
      <w:pPr>
        <w:pStyle w:val="Choice"/>
      </w:pPr>
      <w:r>
        <w:t xml:space="preserve">C.   Their appetite for the word of God</w:t>
      </w:r>
    </w:p>
    <w:p>
      <w:pPr>
        <w:pStyle w:val="Choice"/>
      </w:pPr>
      <w:r>
        <w:t xml:space="preserve">D.   Their need to stop learning</w:t>
      </w:r>
    </w:p>
    <w:p>
      <w:pPr>
        <w:pStyle w:val="Question"/>
      </w:pPr>
      <w:r>
        <w:t xml:space="preserve">5.  What is the correct order taught in the sermon concerning salvation and spiritual growth?</w:t>
      </w:r>
    </w:p>
    <w:p>
      <w:pPr>
        <w:pStyle w:val="Choice"/>
      </w:pPr>
      <w:r>
        <w:t xml:space="preserve">A.   Grow first, then become born again</w:t>
      </w:r>
    </w:p>
    <w:p>
      <w:pPr>
        <w:pStyle w:val="Choice"/>
      </w:pPr>
      <w:r>
        <w:t xml:space="preserve">B.   Grow enough to prove you deserve salvation</w:t>
      </w:r>
    </w:p>
    <w:p>
      <w:pPr>
        <w:pStyle w:val="Choice"/>
      </w:pPr>
      <w:r>
        <w:t xml:space="preserve">C.   Be born again first, then grow</w:t>
      </w:r>
    </w:p>
    <w:p>
      <w:pPr>
        <w:pStyle w:val="Choice"/>
      </w:pPr>
      <w:r>
        <w:t xml:space="preserve">D.   Spiritual growth and salvation are the same thing</w:t>
      </w:r>
    </w:p>
    <w:p>
      <w:pPr>
        <w:pStyle w:val="Heading1"/>
      </w:pPr>
      <w:r>
        <w:t xml:space="preserve">TRUE OR FALSE</w:t>
      </w:r>
    </w:p>
    <w:p>
      <w:pPr>
        <w:pStyle w:val="Instruction"/>
      </w:pPr>
      <w:r>
        <w:t xml:space="preserve">Write T for true or F for false.</w:t>
      </w:r>
    </w:p>
    <w:p>
      <w:pPr>
        <w:pStyle w:val="TrueFalse"/>
      </w:pPr>
      <w:r>
        <w:t xml:space="preserve">_____   1.   Peter is writing to saved people who were scattered throughout several regions.</w:t>
      </w:r>
    </w:p>
    <w:p>
      <w:pPr>
        <w:pStyle w:val="TrueFalse"/>
      </w:pPr>
      <w:r>
        <w:t xml:space="preserve">_____   2.   According to the sermon, a saved person could never struggle with envy, hypocrisy, or evil speaking.</w:t>
      </w:r>
    </w:p>
    <w:p>
      <w:pPr>
        <w:pStyle w:val="TrueFalse"/>
      </w:pPr>
      <w:r>
        <w:t xml:space="preserve">_____   3.   In 1 Corinthians 3 and Hebrews 5, milk is used in connection with spiritual immaturity.</w:t>
      </w:r>
    </w:p>
    <w:p>
      <w:pPr>
        <w:pStyle w:val="TrueFalse"/>
      </w:pPr>
      <w:r>
        <w:t xml:space="preserve">_____   4.   The sermon teaches that spiritual growth is automatic for every saved person.</w:t>
      </w:r>
    </w:p>
    <w:p>
      <w:pPr>
        <w:pStyle w:val="TrueFalse"/>
      </w:pPr>
      <w:r>
        <w:t xml:space="preserve">_____   5.   The sermon teaches that believers grow because God has already been gracious to them, not so they can earn His grace.</w:t>
      </w:r>
    </w:p>
    <w:p>
      <w:r>
        <w:br w:type="page"/>
      </w:r>
    </w:p>
    <w:p>
      <w:pPr>
        <w:pStyle w:val="TitleContinued"/>
      </w:pPr>
      <w:r>
        <w:t xml:space="preserve">SERMON CHALLENGE — CONTINUED</w:t>
      </w:r>
    </w:p>
    <w:p>
      <w:pPr>
        <w:pStyle w:val="SubtitleTitle"/>
      </w:pPr>
      <w:r>
        <w:t xml:space="preserve">1 Peter 2:1-3 Sermon — How to Grow After Salvation</w:t>
      </w:r>
    </w:p>
    <w:p>
      <w:pPr>
        <w:pStyle w:val="Heading1"/>
      </w:pPr>
      <w:r>
        <w:t xml:space="preserve">SHORT ANSWER</w:t>
      </w:r>
    </w:p>
    <w:p>
      <w:pPr>
        <w:pStyle w:val="Instruction"/>
      </w:pPr>
      <w:r>
        <w:t xml:space="preserve">Answer each question in your own words.</w:t>
      </w:r>
    </w:p>
    <w:p>
      <w:pPr>
        <w:pStyle w:val="ShortQuestion"/>
      </w:pPr>
      <w:r>
        <w:t xml:space="preserve">1.  Name three of the five things Peter tells believers to lay aside in 1 Peter 2:1.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2.  How should a believer desire the word of God according to 1 Peter 2:2?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3.  Why does the sermon reject the idea that "grow thereby" means growing into salvation?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4.  What three personal questions does the conclusion ask believers to consider?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Heading1"/>
      </w:pPr>
      <w:r>
        <w:t xml:space="preserve">MEMORY VERSE</w:t>
      </w:r>
    </w:p>
    <w:p>
      <w:pPr>
        <w:pStyle w:val="MemoryReference"/>
      </w:pPr>
      <w:r>
        <w:t xml:space="preserve">1 Peter 2:2</w:t>
      </w:r>
    </w:p>
    <w:p>
      <w:pPr>
        <w:pStyle w:val="MemoryText"/>
      </w:pPr>
      <w:r>
        <w:t xml:space="preserve">As newborn babes, desire the sincere milk of the word, that ye may grow thereby: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GivingMessage"/>
      </w:pPr>
      <w:r>
        <w:t xml:space="preserve">If this helped you, please consider giving to this ministry.</w:t>
      </w:r>
    </w:p>
    <w:p>
      <w:pPr>
        <w:pStyle w:val="MinistryBlock"/>
      </w:pPr>
      <w:r>
        <w:t xml:space="preserve">True Words Baptist Church  |  truewordsbaptist.org</w:t>
      </w:r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Logo"/>
          <a:graphic>
            <a:graphicData uri="http://schemas.openxmlformats.org/drawingml/2006/picture">
              <pic:pic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Sermon Challenge  |  1 Peter 2:1-3 Sermon — How to Grow After Salvation  |  60. 1 Peter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qFormat/>
    <w:pPr>
      <w:jc w:val="center"/>
      <w:spacing w:after="180"/>
    </w:pPr>
    <w:rPr>
      <w:b/>
      <w:sz w:val="24"/>
      <w:szCs w:val="24"/>
    </w:rPr>
  </w:style>
  <w:style w:type="paragraph" w:styleId="SubtitleTitle">
    <w:name w:val="Challenge Sermon Title"/>
    <w:basedOn w:val="Normal"/>
    <w:qFormat/>
    <w:pPr>
      <w:jc w:val="center"/>
      <w:spacing w:after="40"/>
    </w:pPr>
    <w:rPr>
      <w:b/>
      <w:sz w:val="28"/>
      <w:szCs w:val="28"/>
    </w:rPr>
  </w:style>
  <w:style w:type="paragraph" w:styleId="TitleContinued">
    <w:name w:val="Challenge Continued"/>
    <w:basedOn w:val="Normal"/>
    <w:qFormat/>
    <w:pPr>
      <w:jc w:val="center"/>
      <w:spacing w:before="40" w:after="50"/>
    </w:pPr>
    <w:rPr>
      <w:b/>
      <w:sz w:val="30"/>
      <w:szCs w:val="30"/>
    </w:rPr>
  </w:style>
  <w:style w:type="paragraph" w:styleId="Heading1">
    <w:name w:val="heading 1"/>
    <w:basedOn w:val="Normal"/>
    <w:qFormat/>
    <w:pPr>
      <w:keepNext/>
      <w:spacing w:before="170" w:after="45"/>
    </w:pPr>
    <w:rPr>
      <w:b/>
      <w:sz w:val="26"/>
      <w:szCs w:val="26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Instruction">
    <w:name w:val="Instruction"/>
    <w:basedOn w:val="Normal"/>
    <w:pPr>
      <w:jc w:val="left"/>
      <w:spacing w:before="0" w:after="45"/>
      <w:ind w:left="0"/>
    </w:pPr>
    <w:rPr>
      <w:rFonts w:ascii="Arial" w:hAnsi="Arial"/>
      <w:i/>
      <w:sz w:val="19"/>
      <w:szCs w:val="19"/>
    </w:rPr>
  </w:style>
  <w:style w:type="paragraph" w:styleId="Question">
    <w:name w:val="Question"/>
    <w:basedOn w:val="Normal"/>
    <w:pPr>
      <w:jc w:val="left"/>
      <w:spacing w:before="60" w:after="25"/>
      <w:ind w:left="0"/>
    </w:pPr>
    <w:rPr>
      <w:rFonts w:ascii="Arial" w:hAnsi="Arial"/>
      <w:b/>
      <w:sz w:val="21"/>
      <w:szCs w:val="21"/>
    </w:rPr>
  </w:style>
  <w:style w:type="paragraph" w:styleId="Choice">
    <w:name w:val="Choice"/>
    <w:basedOn w:val="Normal"/>
    <w:pPr>
      <w:jc w:val="left"/>
      <w:spacing w:before="0" w:after="12"/>
      <w:ind w:left="360"/>
    </w:pPr>
    <w:rPr>
      <w:rFonts w:ascii="Arial" w:hAnsi="Arial"/>
      <w:sz w:val="20"/>
      <w:szCs w:val="20"/>
    </w:rPr>
  </w:style>
  <w:style w:type="paragraph" w:styleId="TrueFalse">
    <w:name w:val="TrueFalse"/>
    <w:basedOn w:val="Normal"/>
    <w:pPr>
      <w:jc w:val="left"/>
      <w:spacing w:before="0" w:after="28"/>
      <w:ind w:left="0"/>
    </w:pPr>
    <w:rPr>
      <w:rFonts w:ascii="Arial" w:hAnsi="Arial"/>
      <w:sz w:val="20"/>
      <w:szCs w:val="20"/>
    </w:rPr>
  </w:style>
  <w:style w:type="paragraph" w:styleId="ShortQuestion">
    <w:name w:val="ShortQuestion"/>
    <w:basedOn w:val="Normal"/>
    <w:pPr>
      <w:jc w:val="left"/>
      <w:spacing w:before="70" w:after="20"/>
      <w:ind w:left="0"/>
    </w:pPr>
    <w:rPr>
      <w:rFonts w:ascii="Arial" w:hAnsi="Arial"/>
      <w:b/>
      <w:sz w:val="21"/>
      <w:szCs w:val="21"/>
    </w:rPr>
  </w:style>
  <w:style w:type="paragraph" w:styleId="AnswerRule">
    <w:name w:val="AnswerRule"/>
    <w:basedOn w:val="Normal"/>
    <w:pPr>
      <w:jc w:val="left"/>
      <w:spacing w:before="0" w:after="100"/>
      <w:ind w:left="180"/>
    </w:pPr>
    <w:rPr>
      <w:rFonts w:ascii="Arial" w:hAnsi="Arial"/>
      <w:sz w:val="20"/>
      <w:szCs w:val="20"/>
    </w:rPr>
  </w:style>
  <w:style w:type="paragraph" w:styleId="MemoryReference">
    <w:name w:val="MemoryReference"/>
    <w:basedOn w:val="Normal"/>
    <w:pPr>
      <w:jc w:val="left"/>
      <w:spacing w:before="20" w:after="50"/>
      <w:ind w:left="0"/>
    </w:pPr>
    <w:rPr>
      <w:rFonts w:ascii="Arial" w:hAnsi="Arial"/>
      <w:b/>
      <w:sz w:val="24"/>
      <w:szCs w:val="24"/>
    </w:rPr>
  </w:style>
  <w:style w:type="paragraph" w:styleId="MemoryText">
    <w:name w:val="MemoryText"/>
    <w:basedOn w:val="Normal"/>
    <w:pPr>
      <w:jc w:val="left"/>
      <w:spacing w:before="0" w:after="80"/>
      <w:ind w:left="0"/>
    </w:pPr>
    <w:rPr>
      <w:rFonts w:ascii="Arial" w:hAnsi="Arial"/>
      <w:sz w:val="24"/>
      <w:szCs w:val="24"/>
    </w:rPr>
  </w:style>
  <w:style w:type="paragraph" w:styleId="GivingMessage">
    <w:name w:val="GivingMessage"/>
    <w:basedOn w:val="Normal"/>
    <w:pPr>
      <w:jc w:val="center"/>
      <w:spacing w:before="70" w:after="25"/>
      <w:ind w:left="0"/>
    </w:pPr>
    <w:rPr>
      <w:rFonts w:ascii="Arial" w:hAnsi="Arial"/>
      <w:b/>
      <w:sz w:val="17"/>
      <w:szCs w:val="17"/>
    </w:rPr>
  </w:style>
  <w:style w:type="paragraph" w:styleId="MinistryBlock">
    <w:name w:val="MinistryBlock"/>
    <w:basedOn w:val="Normal"/>
    <w:pPr>
      <w:jc w:val="center"/>
      <w:spacing w:before="0" w:after="20"/>
      <w:ind w:left="0"/>
    </w:pPr>
    <w:rPr>
      <w:rFonts w:ascii="Arial" w:hAnsi="Arial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Peter 2:1-3 Sermon — How to Grow After Salvation — Sermon Challenge</dc:title>
  <dc:creator>True Words Baptist Church</dc:creator>
</cp:coreProperties>
</file>